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C917F" w14:textId="77777777" w:rsidR="00C91985" w:rsidRDefault="00C91985" w:rsidP="00C91985">
      <w:pPr>
        <w:tabs>
          <w:tab w:val="left" w:pos="-720"/>
        </w:tabs>
        <w:suppressAutoHyphens/>
        <w:spacing w:line="360" w:lineRule="auto"/>
        <w:jc w:val="both"/>
        <w:rPr>
          <w:b/>
          <w:bCs/>
          <w:spacing w:val="-3"/>
          <w:kern w:val="1"/>
          <w:sz w:val="32"/>
          <w:szCs w:val="32"/>
        </w:rPr>
      </w:pPr>
    </w:p>
    <w:p w14:paraId="1D56A1DC" w14:textId="77777777" w:rsidR="00C91985" w:rsidRPr="00B8248C" w:rsidRDefault="00C91985" w:rsidP="00C91985">
      <w:pPr>
        <w:tabs>
          <w:tab w:val="left" w:pos="-720"/>
        </w:tabs>
        <w:suppressAutoHyphens/>
        <w:spacing w:line="360" w:lineRule="auto"/>
        <w:jc w:val="both"/>
        <w:rPr>
          <w:b/>
          <w:bCs/>
          <w:spacing w:val="-3"/>
          <w:kern w:val="1"/>
          <w:sz w:val="32"/>
          <w:szCs w:val="32"/>
        </w:rPr>
      </w:pPr>
      <w:r w:rsidRPr="00B8248C">
        <w:rPr>
          <w:b/>
          <w:bCs/>
          <w:spacing w:val="-3"/>
          <w:kern w:val="1"/>
          <w:sz w:val="32"/>
          <w:szCs w:val="32"/>
        </w:rPr>
        <w:t>Performance Measures</w:t>
      </w:r>
    </w:p>
    <w:p w14:paraId="1F8C3DE8" w14:textId="77777777" w:rsidR="00C91985" w:rsidRPr="00B8248C" w:rsidRDefault="00C91985" w:rsidP="00C91985">
      <w:pPr>
        <w:tabs>
          <w:tab w:val="left" w:pos="-720"/>
        </w:tabs>
        <w:suppressAutoHyphens/>
        <w:spacing w:line="360" w:lineRule="auto"/>
        <w:jc w:val="both"/>
        <w:rPr>
          <w:spacing w:val="-3"/>
          <w:kern w:val="1"/>
          <w:sz w:val="24"/>
          <w:szCs w:val="24"/>
        </w:rPr>
      </w:pPr>
      <w:r w:rsidRPr="00B8248C">
        <w:rPr>
          <w:spacing w:val="-3"/>
          <w:kern w:val="1"/>
          <w:sz w:val="24"/>
          <w:szCs w:val="24"/>
        </w:rPr>
        <w:t xml:space="preserve">The Commission tracks a significant amount of data to measure the quality and safety of live racing activities in Oregon.  This data is used as a management tool to evaluate the performance of the Commission and the overall operation of racetracks and participants.  To budgeting and State accountability, the primary Performance Measures by area are listed below:  </w:t>
      </w:r>
    </w:p>
    <w:p w14:paraId="622F9D9C" w14:textId="77777777" w:rsidR="00C91985" w:rsidRPr="00B8248C" w:rsidRDefault="00C91985" w:rsidP="00C91985">
      <w:pPr>
        <w:tabs>
          <w:tab w:val="left" w:pos="-720"/>
        </w:tabs>
        <w:suppressAutoHyphens/>
        <w:spacing w:line="360" w:lineRule="auto"/>
        <w:jc w:val="both"/>
        <w:rPr>
          <w:spacing w:val="-3"/>
          <w:kern w:val="1"/>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4"/>
        <w:gridCol w:w="8076"/>
      </w:tblGrid>
      <w:tr w:rsidR="00C91985" w:rsidRPr="00B8248C" w14:paraId="05C14596" w14:textId="77777777" w:rsidTr="00DD3E3D">
        <w:tc>
          <w:tcPr>
            <w:tcW w:w="1548" w:type="dxa"/>
          </w:tcPr>
          <w:p w14:paraId="57BE4994" w14:textId="77777777" w:rsidR="00C91985" w:rsidRPr="00B8248C" w:rsidRDefault="00C91985" w:rsidP="00DD3E3D">
            <w:pPr>
              <w:tabs>
                <w:tab w:val="left" w:pos="-720"/>
              </w:tabs>
              <w:suppressAutoHyphens/>
              <w:spacing w:line="360" w:lineRule="auto"/>
              <w:jc w:val="center"/>
              <w:rPr>
                <w:b/>
                <w:spacing w:val="-3"/>
                <w:kern w:val="1"/>
                <w:sz w:val="24"/>
                <w:szCs w:val="24"/>
              </w:rPr>
            </w:pPr>
          </w:p>
          <w:p w14:paraId="3A199FC9" w14:textId="77777777" w:rsidR="00C91985" w:rsidRPr="00B8248C" w:rsidRDefault="00C91985" w:rsidP="00DD3E3D">
            <w:pPr>
              <w:tabs>
                <w:tab w:val="left" w:pos="-720"/>
              </w:tabs>
              <w:suppressAutoHyphens/>
              <w:spacing w:line="360" w:lineRule="auto"/>
              <w:jc w:val="center"/>
              <w:rPr>
                <w:b/>
                <w:spacing w:val="-3"/>
                <w:kern w:val="1"/>
                <w:sz w:val="24"/>
                <w:szCs w:val="24"/>
              </w:rPr>
            </w:pPr>
            <w:r w:rsidRPr="00B8248C">
              <w:rPr>
                <w:b/>
                <w:spacing w:val="-3"/>
                <w:kern w:val="1"/>
                <w:sz w:val="24"/>
                <w:szCs w:val="24"/>
              </w:rPr>
              <w:t>20</w:t>
            </w:r>
            <w:r>
              <w:rPr>
                <w:b/>
                <w:spacing w:val="-3"/>
                <w:kern w:val="1"/>
                <w:sz w:val="24"/>
                <w:szCs w:val="24"/>
              </w:rPr>
              <w:t>23</w:t>
            </w:r>
            <w:r w:rsidRPr="00B8248C">
              <w:rPr>
                <w:b/>
                <w:spacing w:val="-3"/>
                <w:kern w:val="1"/>
                <w:sz w:val="24"/>
                <w:szCs w:val="24"/>
              </w:rPr>
              <w:t xml:space="preserve"> – 20</w:t>
            </w:r>
            <w:r>
              <w:rPr>
                <w:b/>
                <w:spacing w:val="-3"/>
                <w:kern w:val="1"/>
                <w:sz w:val="24"/>
                <w:szCs w:val="24"/>
              </w:rPr>
              <w:t>25</w:t>
            </w:r>
            <w:r w:rsidRPr="00B8248C">
              <w:rPr>
                <w:b/>
                <w:spacing w:val="-3"/>
                <w:kern w:val="1"/>
                <w:sz w:val="24"/>
                <w:szCs w:val="24"/>
              </w:rPr>
              <w:br/>
              <w:t>KPM #</w:t>
            </w:r>
          </w:p>
        </w:tc>
        <w:tc>
          <w:tcPr>
            <w:tcW w:w="11628" w:type="dxa"/>
            <w:vAlign w:val="center"/>
          </w:tcPr>
          <w:p w14:paraId="0413C6E1" w14:textId="77777777" w:rsidR="00C91985" w:rsidRPr="00B8248C" w:rsidRDefault="00C91985" w:rsidP="00DD3E3D">
            <w:pPr>
              <w:tabs>
                <w:tab w:val="left" w:pos="-720"/>
              </w:tabs>
              <w:suppressAutoHyphens/>
              <w:spacing w:line="360" w:lineRule="auto"/>
              <w:jc w:val="center"/>
              <w:rPr>
                <w:b/>
                <w:spacing w:val="-3"/>
                <w:kern w:val="1"/>
                <w:sz w:val="24"/>
                <w:szCs w:val="24"/>
              </w:rPr>
            </w:pPr>
            <w:r w:rsidRPr="00B8248C">
              <w:rPr>
                <w:b/>
                <w:spacing w:val="-3"/>
                <w:kern w:val="1"/>
                <w:sz w:val="24"/>
                <w:szCs w:val="24"/>
              </w:rPr>
              <w:t>20</w:t>
            </w:r>
            <w:r>
              <w:rPr>
                <w:b/>
                <w:spacing w:val="-3"/>
                <w:kern w:val="1"/>
                <w:sz w:val="24"/>
                <w:szCs w:val="24"/>
              </w:rPr>
              <w:t>23</w:t>
            </w:r>
            <w:r w:rsidRPr="00B8248C">
              <w:rPr>
                <w:b/>
                <w:spacing w:val="-3"/>
                <w:kern w:val="1"/>
                <w:sz w:val="24"/>
                <w:szCs w:val="24"/>
              </w:rPr>
              <w:t xml:space="preserve"> – 20</w:t>
            </w:r>
            <w:r>
              <w:rPr>
                <w:b/>
                <w:spacing w:val="-3"/>
                <w:kern w:val="1"/>
                <w:sz w:val="24"/>
                <w:szCs w:val="24"/>
              </w:rPr>
              <w:t>25</w:t>
            </w:r>
            <w:r w:rsidRPr="00B8248C">
              <w:rPr>
                <w:b/>
                <w:spacing w:val="-3"/>
                <w:kern w:val="1"/>
                <w:sz w:val="24"/>
                <w:szCs w:val="24"/>
              </w:rPr>
              <w:t xml:space="preserve"> Key Performance Measures (KPMs)</w:t>
            </w:r>
          </w:p>
        </w:tc>
      </w:tr>
      <w:tr w:rsidR="00C91985" w:rsidRPr="00B8248C" w14:paraId="30997770" w14:textId="77777777" w:rsidTr="00DD3E3D">
        <w:tc>
          <w:tcPr>
            <w:tcW w:w="1548" w:type="dxa"/>
          </w:tcPr>
          <w:p w14:paraId="62974689" w14:textId="77777777" w:rsidR="00C91985" w:rsidRPr="00B8248C" w:rsidRDefault="00C91985" w:rsidP="00DD3E3D">
            <w:pPr>
              <w:tabs>
                <w:tab w:val="left" w:pos="-720"/>
              </w:tabs>
              <w:suppressAutoHyphens/>
              <w:spacing w:line="360" w:lineRule="auto"/>
              <w:jc w:val="center"/>
              <w:rPr>
                <w:spacing w:val="-3"/>
                <w:kern w:val="1"/>
                <w:sz w:val="24"/>
                <w:szCs w:val="24"/>
              </w:rPr>
            </w:pPr>
          </w:p>
          <w:p w14:paraId="6079D4B4" w14:textId="77777777" w:rsidR="00C91985" w:rsidRPr="00B8248C" w:rsidRDefault="00C91985" w:rsidP="00DD3E3D">
            <w:pPr>
              <w:tabs>
                <w:tab w:val="left" w:pos="-720"/>
              </w:tabs>
              <w:suppressAutoHyphens/>
              <w:spacing w:line="360" w:lineRule="auto"/>
              <w:jc w:val="center"/>
              <w:rPr>
                <w:spacing w:val="-3"/>
                <w:kern w:val="1"/>
                <w:sz w:val="24"/>
                <w:szCs w:val="24"/>
              </w:rPr>
            </w:pPr>
            <w:r w:rsidRPr="00B8248C">
              <w:rPr>
                <w:spacing w:val="-3"/>
                <w:kern w:val="1"/>
                <w:sz w:val="24"/>
                <w:szCs w:val="24"/>
              </w:rPr>
              <w:t>1</w:t>
            </w:r>
          </w:p>
        </w:tc>
        <w:tc>
          <w:tcPr>
            <w:tcW w:w="11628" w:type="dxa"/>
          </w:tcPr>
          <w:p w14:paraId="3CE1DC8D" w14:textId="77777777" w:rsidR="00C91985" w:rsidRPr="00B8248C" w:rsidRDefault="00C91985" w:rsidP="00DD3E3D">
            <w:pPr>
              <w:tabs>
                <w:tab w:val="left" w:pos="-720"/>
              </w:tabs>
              <w:suppressAutoHyphens/>
              <w:spacing w:line="360" w:lineRule="auto"/>
              <w:jc w:val="both"/>
              <w:rPr>
                <w:b/>
                <w:spacing w:val="-3"/>
                <w:kern w:val="1"/>
                <w:sz w:val="24"/>
                <w:szCs w:val="24"/>
              </w:rPr>
            </w:pPr>
          </w:p>
          <w:p w14:paraId="3FD6DAEC" w14:textId="77777777" w:rsidR="00C91985" w:rsidRPr="00B8248C" w:rsidRDefault="00C91985" w:rsidP="00DD3E3D">
            <w:pPr>
              <w:tabs>
                <w:tab w:val="left" w:pos="-720"/>
              </w:tabs>
              <w:suppressAutoHyphens/>
              <w:spacing w:line="360" w:lineRule="auto"/>
              <w:jc w:val="both"/>
              <w:rPr>
                <w:spacing w:val="-3"/>
                <w:kern w:val="1"/>
                <w:sz w:val="24"/>
                <w:szCs w:val="24"/>
              </w:rPr>
            </w:pPr>
            <w:r w:rsidRPr="00B8248C">
              <w:rPr>
                <w:b/>
                <w:spacing w:val="-3"/>
                <w:kern w:val="1"/>
                <w:sz w:val="24"/>
                <w:szCs w:val="24"/>
              </w:rPr>
              <w:t>Animal Safety:</w:t>
            </w:r>
            <w:r w:rsidRPr="00B8248C">
              <w:rPr>
                <w:spacing w:val="-3"/>
                <w:kern w:val="1"/>
                <w:sz w:val="24"/>
                <w:szCs w:val="24"/>
              </w:rPr>
              <w:t xml:space="preserve"> Number of horses euthanized by the Oregon Racing Commission veterinarian due to catastrophic injury occurring during racing per every 1,000 starters </w:t>
            </w:r>
          </w:p>
        </w:tc>
      </w:tr>
      <w:tr w:rsidR="00C91985" w:rsidRPr="00B8248C" w14:paraId="152947FA" w14:textId="77777777" w:rsidTr="00DD3E3D">
        <w:tc>
          <w:tcPr>
            <w:tcW w:w="1548" w:type="dxa"/>
          </w:tcPr>
          <w:p w14:paraId="0A87C627" w14:textId="77777777" w:rsidR="00C91985" w:rsidRPr="00B8248C" w:rsidRDefault="00C91985" w:rsidP="00DD3E3D">
            <w:pPr>
              <w:tabs>
                <w:tab w:val="left" w:pos="-720"/>
              </w:tabs>
              <w:suppressAutoHyphens/>
              <w:spacing w:line="360" w:lineRule="auto"/>
              <w:jc w:val="center"/>
              <w:rPr>
                <w:spacing w:val="-3"/>
                <w:kern w:val="1"/>
                <w:sz w:val="24"/>
                <w:szCs w:val="24"/>
              </w:rPr>
            </w:pPr>
            <w:r w:rsidRPr="00B8248C">
              <w:rPr>
                <w:spacing w:val="-3"/>
                <w:kern w:val="1"/>
                <w:sz w:val="24"/>
                <w:szCs w:val="24"/>
              </w:rPr>
              <w:br/>
              <w:t>2</w:t>
            </w:r>
          </w:p>
        </w:tc>
        <w:tc>
          <w:tcPr>
            <w:tcW w:w="11628" w:type="dxa"/>
          </w:tcPr>
          <w:p w14:paraId="15C97E11" w14:textId="77777777" w:rsidR="00C91985" w:rsidRPr="00B8248C" w:rsidRDefault="00C91985" w:rsidP="00DD3E3D">
            <w:pPr>
              <w:tabs>
                <w:tab w:val="left" w:pos="-720"/>
              </w:tabs>
              <w:suppressAutoHyphens/>
              <w:spacing w:line="360" w:lineRule="auto"/>
              <w:jc w:val="both"/>
              <w:rPr>
                <w:b/>
                <w:spacing w:val="-3"/>
                <w:kern w:val="1"/>
                <w:sz w:val="24"/>
                <w:szCs w:val="24"/>
              </w:rPr>
            </w:pPr>
          </w:p>
          <w:p w14:paraId="6DF618FB" w14:textId="77777777" w:rsidR="00C91985" w:rsidRPr="00B8248C" w:rsidRDefault="00C91985" w:rsidP="00DD3E3D">
            <w:pPr>
              <w:tabs>
                <w:tab w:val="left" w:pos="-720"/>
              </w:tabs>
              <w:suppressAutoHyphens/>
              <w:spacing w:line="360" w:lineRule="auto"/>
              <w:jc w:val="both"/>
              <w:rPr>
                <w:spacing w:val="-3"/>
                <w:kern w:val="1"/>
                <w:sz w:val="24"/>
                <w:szCs w:val="24"/>
              </w:rPr>
            </w:pPr>
            <w:r w:rsidRPr="00B8248C">
              <w:rPr>
                <w:b/>
                <w:spacing w:val="-3"/>
                <w:kern w:val="1"/>
                <w:sz w:val="24"/>
                <w:szCs w:val="24"/>
              </w:rPr>
              <w:t>Licensee Turnaround Time:</w:t>
            </w:r>
            <w:r w:rsidRPr="00B8248C">
              <w:rPr>
                <w:spacing w:val="-3"/>
                <w:kern w:val="1"/>
                <w:sz w:val="24"/>
                <w:szCs w:val="24"/>
              </w:rPr>
              <w:t xml:space="preserve"> Average number of workdays from receipt of a complete individual application and questionnaire to conclusion of a criminal background check</w:t>
            </w:r>
          </w:p>
        </w:tc>
      </w:tr>
      <w:tr w:rsidR="00C91985" w:rsidRPr="00B8248C" w14:paraId="0BDD024B" w14:textId="77777777" w:rsidTr="00DD3E3D">
        <w:tc>
          <w:tcPr>
            <w:tcW w:w="1548" w:type="dxa"/>
          </w:tcPr>
          <w:p w14:paraId="6BBAFFC9" w14:textId="77777777" w:rsidR="00C91985" w:rsidRPr="00B8248C" w:rsidRDefault="00C91985" w:rsidP="00DD3E3D">
            <w:pPr>
              <w:tabs>
                <w:tab w:val="left" w:pos="-720"/>
              </w:tabs>
              <w:suppressAutoHyphens/>
              <w:spacing w:line="360" w:lineRule="auto"/>
              <w:jc w:val="center"/>
              <w:rPr>
                <w:spacing w:val="-3"/>
                <w:kern w:val="1"/>
                <w:sz w:val="24"/>
                <w:szCs w:val="24"/>
              </w:rPr>
            </w:pPr>
            <w:r w:rsidRPr="00B8248C">
              <w:rPr>
                <w:spacing w:val="-3"/>
                <w:kern w:val="1"/>
                <w:sz w:val="24"/>
                <w:szCs w:val="24"/>
              </w:rPr>
              <w:br/>
              <w:t>3</w:t>
            </w:r>
          </w:p>
        </w:tc>
        <w:tc>
          <w:tcPr>
            <w:tcW w:w="11628" w:type="dxa"/>
          </w:tcPr>
          <w:p w14:paraId="7FF3A42C" w14:textId="77777777" w:rsidR="00C91985" w:rsidRPr="00B8248C" w:rsidRDefault="00C91985" w:rsidP="00DD3E3D">
            <w:pPr>
              <w:tabs>
                <w:tab w:val="left" w:pos="-720"/>
              </w:tabs>
              <w:suppressAutoHyphens/>
              <w:spacing w:line="360" w:lineRule="auto"/>
              <w:jc w:val="both"/>
              <w:rPr>
                <w:b/>
                <w:spacing w:val="-3"/>
                <w:kern w:val="1"/>
                <w:sz w:val="24"/>
                <w:szCs w:val="24"/>
              </w:rPr>
            </w:pPr>
          </w:p>
          <w:p w14:paraId="40EE2A64" w14:textId="77777777" w:rsidR="00C91985" w:rsidRPr="00B8248C" w:rsidRDefault="00C91985" w:rsidP="00DD3E3D">
            <w:pPr>
              <w:tabs>
                <w:tab w:val="left" w:pos="-720"/>
              </w:tabs>
              <w:suppressAutoHyphens/>
              <w:spacing w:line="360" w:lineRule="auto"/>
              <w:jc w:val="both"/>
              <w:rPr>
                <w:spacing w:val="-3"/>
                <w:kern w:val="1"/>
                <w:sz w:val="24"/>
                <w:szCs w:val="24"/>
              </w:rPr>
            </w:pPr>
            <w:r w:rsidRPr="00B8248C">
              <w:rPr>
                <w:b/>
                <w:spacing w:val="-3"/>
                <w:kern w:val="1"/>
                <w:sz w:val="24"/>
                <w:szCs w:val="24"/>
              </w:rPr>
              <w:t>Excellent Customer Service:</w:t>
            </w:r>
            <w:r w:rsidRPr="00B8248C">
              <w:rPr>
                <w:spacing w:val="-3"/>
                <w:kern w:val="1"/>
                <w:sz w:val="24"/>
                <w:szCs w:val="24"/>
              </w:rPr>
              <w:t xml:space="preserve"> Percent of customers rating their satisfaction with agency’s customer service as “good” or “excellent.” Overall timeliness, accuracy, helpfulness, expertise, and availability of information </w:t>
            </w:r>
          </w:p>
        </w:tc>
      </w:tr>
      <w:tr w:rsidR="00C91985" w:rsidRPr="00DC1A94" w14:paraId="7A609834" w14:textId="77777777" w:rsidTr="00DD3E3D">
        <w:tc>
          <w:tcPr>
            <w:tcW w:w="1548" w:type="dxa"/>
          </w:tcPr>
          <w:p w14:paraId="38ADA10F" w14:textId="77777777" w:rsidR="00C91985" w:rsidRPr="00B8248C" w:rsidRDefault="00C91985" w:rsidP="00DD3E3D">
            <w:pPr>
              <w:tabs>
                <w:tab w:val="left" w:pos="-720"/>
              </w:tabs>
              <w:suppressAutoHyphens/>
              <w:spacing w:line="360" w:lineRule="auto"/>
              <w:jc w:val="center"/>
              <w:rPr>
                <w:spacing w:val="-3"/>
                <w:kern w:val="1"/>
                <w:sz w:val="24"/>
                <w:szCs w:val="24"/>
              </w:rPr>
            </w:pPr>
          </w:p>
          <w:p w14:paraId="78087D8F" w14:textId="77777777" w:rsidR="00C91985" w:rsidRPr="00B8248C" w:rsidRDefault="00C91985" w:rsidP="00DD3E3D">
            <w:pPr>
              <w:tabs>
                <w:tab w:val="left" w:pos="-720"/>
              </w:tabs>
              <w:suppressAutoHyphens/>
              <w:spacing w:line="360" w:lineRule="auto"/>
              <w:jc w:val="center"/>
              <w:rPr>
                <w:spacing w:val="-3"/>
                <w:kern w:val="1"/>
                <w:sz w:val="24"/>
                <w:szCs w:val="24"/>
              </w:rPr>
            </w:pPr>
            <w:r w:rsidRPr="00B8248C">
              <w:rPr>
                <w:spacing w:val="-3"/>
                <w:kern w:val="1"/>
                <w:sz w:val="24"/>
                <w:szCs w:val="24"/>
              </w:rPr>
              <w:t>4</w:t>
            </w:r>
          </w:p>
        </w:tc>
        <w:tc>
          <w:tcPr>
            <w:tcW w:w="11628" w:type="dxa"/>
          </w:tcPr>
          <w:p w14:paraId="78C5D13B" w14:textId="77777777" w:rsidR="00C91985" w:rsidRPr="00B8248C" w:rsidRDefault="00C91985" w:rsidP="00DD3E3D">
            <w:pPr>
              <w:tabs>
                <w:tab w:val="left" w:pos="-720"/>
              </w:tabs>
              <w:suppressAutoHyphens/>
              <w:spacing w:line="360" w:lineRule="auto"/>
              <w:jc w:val="both"/>
              <w:rPr>
                <w:b/>
                <w:spacing w:val="-3"/>
                <w:kern w:val="1"/>
                <w:sz w:val="24"/>
                <w:szCs w:val="24"/>
              </w:rPr>
            </w:pPr>
          </w:p>
          <w:p w14:paraId="57F8AF0E" w14:textId="77777777" w:rsidR="00C91985" w:rsidRPr="00DC1A94" w:rsidRDefault="00C91985" w:rsidP="00DD3E3D">
            <w:pPr>
              <w:tabs>
                <w:tab w:val="left" w:pos="-720"/>
              </w:tabs>
              <w:suppressAutoHyphens/>
              <w:spacing w:line="360" w:lineRule="auto"/>
              <w:jc w:val="both"/>
              <w:rPr>
                <w:spacing w:val="-3"/>
                <w:kern w:val="1"/>
                <w:sz w:val="24"/>
                <w:szCs w:val="24"/>
              </w:rPr>
            </w:pPr>
            <w:r w:rsidRPr="00B8248C">
              <w:rPr>
                <w:b/>
                <w:spacing w:val="-3"/>
                <w:kern w:val="1"/>
                <w:sz w:val="24"/>
                <w:szCs w:val="24"/>
              </w:rPr>
              <w:t>Best Practices:</w:t>
            </w:r>
            <w:r w:rsidRPr="00B8248C">
              <w:rPr>
                <w:spacing w:val="-3"/>
                <w:kern w:val="1"/>
                <w:sz w:val="24"/>
                <w:szCs w:val="24"/>
              </w:rPr>
              <w:t xml:space="preserve"> Percent of total best practices met by the Board</w:t>
            </w:r>
          </w:p>
        </w:tc>
      </w:tr>
    </w:tbl>
    <w:p w14:paraId="66BC0736" w14:textId="77777777" w:rsidR="00C91985" w:rsidRPr="007A747D" w:rsidRDefault="00C91985" w:rsidP="00C91985">
      <w:pPr>
        <w:tabs>
          <w:tab w:val="left" w:pos="-720"/>
        </w:tabs>
        <w:suppressAutoHyphens/>
        <w:spacing w:line="360" w:lineRule="auto"/>
        <w:jc w:val="both"/>
        <w:rPr>
          <w:spacing w:val="-3"/>
          <w:kern w:val="1"/>
          <w:sz w:val="24"/>
          <w:szCs w:val="24"/>
        </w:rPr>
      </w:pPr>
    </w:p>
    <w:p w14:paraId="26941770" w14:textId="77777777" w:rsidR="00207A53" w:rsidRDefault="00207A53"/>
    <w:sectPr w:rsidR="00207A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985"/>
    <w:rsid w:val="00207A53"/>
    <w:rsid w:val="00474CA6"/>
    <w:rsid w:val="00C91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837FD"/>
  <w15:chartTrackingRefBased/>
  <w15:docId w15:val="{5A11AAB0-5401-4FD4-A89D-F02541ED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985"/>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PARKMAN Karen * ORC</dc:creator>
  <cp:keywords/>
  <dc:description/>
  <cp:lastModifiedBy>PARKMAN Karen * ORC</cp:lastModifiedBy>
  <cp:revision>1</cp:revision>
  <dcterms:created xsi:type="dcterms:W3CDTF">2023-10-26T18:58:00Z</dcterms:created>
  <dcterms:modified xsi:type="dcterms:W3CDTF">2023-10-26T18:59:00Z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2023-10-26T18:59:31Z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f5d99463-441d-43ce-af87-daaa7c0c5fb7</vt:lpwstr>
  </property>
  <property fmtid="{D5CDD505-2E9C-101B-9397-08002B2CF9AE}" pid="8" name="MSIP_Label_09b73270-2993-4076-be47-9c78f42a1e84_ContentBits">
    <vt:lpwstr>0</vt:lpwstr>
  </property>
</Properties>
</file>